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DCD" w:rsidRPr="00095712" w:rsidRDefault="00D95DCD" w:rsidP="00D95DCD">
      <w:pPr>
        <w:jc w:val="center"/>
        <w:rPr>
          <w:rFonts w:ascii="Arial" w:hAnsi="Arial" w:cs="Arial"/>
          <w:b/>
          <w:sz w:val="28"/>
          <w:szCs w:val="28"/>
        </w:rPr>
      </w:pPr>
      <w:r w:rsidRPr="00095712">
        <w:rPr>
          <w:rFonts w:ascii="Arial" w:hAnsi="Arial" w:cs="Arial"/>
          <w:b/>
          <w:sz w:val="28"/>
          <w:szCs w:val="28"/>
        </w:rPr>
        <w:t>Indiana FFA Foundation</w:t>
      </w:r>
    </w:p>
    <w:p w:rsidR="00EB03AE" w:rsidRDefault="0043067C" w:rsidP="00EB03AE">
      <w:pPr>
        <w:jc w:val="center"/>
        <w:rPr>
          <w:rFonts w:ascii="Arial" w:hAnsi="Arial" w:cs="Arial"/>
          <w:b/>
          <w:sz w:val="28"/>
          <w:szCs w:val="28"/>
        </w:rPr>
      </w:pPr>
      <w:r w:rsidRPr="00095712">
        <w:rPr>
          <w:rFonts w:ascii="Arial" w:hAnsi="Arial" w:cs="Arial"/>
          <w:b/>
          <w:sz w:val="28"/>
          <w:szCs w:val="28"/>
        </w:rPr>
        <w:t>A Donor Bill of Rights</w:t>
      </w:r>
    </w:p>
    <w:p w:rsidR="00EB03AE" w:rsidRPr="00EB03AE" w:rsidRDefault="00EB03AE" w:rsidP="00EB03AE">
      <w:pPr>
        <w:jc w:val="center"/>
        <w:rPr>
          <w:rFonts w:ascii="Arial" w:hAnsi="Arial" w:cs="Arial"/>
          <w:b/>
          <w:sz w:val="28"/>
          <w:szCs w:val="28"/>
        </w:rPr>
      </w:pPr>
      <w:r w:rsidRPr="00EB03AE">
        <w:rPr>
          <w:rFonts w:ascii="Arial" w:hAnsi="Arial" w:cs="Arial"/>
          <w:b/>
          <w:sz w:val="28"/>
          <w:szCs w:val="28"/>
        </w:rPr>
        <w:t>Adopted 3/20/14</w:t>
      </w:r>
      <w:bookmarkStart w:id="0" w:name="_GoBack"/>
      <w:bookmarkEnd w:id="0"/>
    </w:p>
    <w:p w:rsidR="00095712" w:rsidRDefault="00095712" w:rsidP="00D95DCD">
      <w:pPr>
        <w:jc w:val="center"/>
        <w:rPr>
          <w:rFonts w:ascii="Arial" w:hAnsi="Arial" w:cs="Arial"/>
          <w:b/>
          <w:sz w:val="28"/>
          <w:szCs w:val="28"/>
        </w:rPr>
      </w:pPr>
    </w:p>
    <w:p w:rsidR="0043067C" w:rsidRPr="00D95DCD" w:rsidRDefault="0043067C">
      <w:pPr>
        <w:rPr>
          <w:rFonts w:ascii="Arial" w:hAnsi="Arial" w:cs="Arial"/>
          <w:sz w:val="24"/>
          <w:szCs w:val="24"/>
        </w:rPr>
      </w:pPr>
      <w:r w:rsidRPr="00D95DCD">
        <w:rPr>
          <w:rFonts w:ascii="Arial" w:hAnsi="Arial" w:cs="Arial"/>
          <w:sz w:val="24"/>
          <w:szCs w:val="24"/>
        </w:rPr>
        <w:t>Philanthropy is based on voluntary action for the common good.  It is a tradition of giving and sharing that is primary to the quality of life.  To assure that philanthropy merits the respect and trust of the general public, and that donors and prospective donors can have full confidence in the non-for-profit organizations and causes they are asked to support, we declare that all donors have these rights.</w:t>
      </w:r>
    </w:p>
    <w:p w:rsidR="0043067C" w:rsidRPr="00D95DCD" w:rsidRDefault="0043067C" w:rsidP="0043067C">
      <w:pPr>
        <w:pStyle w:val="ListParagraph"/>
        <w:numPr>
          <w:ilvl w:val="0"/>
          <w:numId w:val="1"/>
        </w:numPr>
        <w:rPr>
          <w:rFonts w:ascii="Arial" w:hAnsi="Arial" w:cs="Arial"/>
          <w:sz w:val="24"/>
          <w:szCs w:val="24"/>
        </w:rPr>
      </w:pPr>
      <w:r w:rsidRPr="00D95DCD">
        <w:rPr>
          <w:rFonts w:ascii="Arial" w:hAnsi="Arial" w:cs="Arial"/>
          <w:sz w:val="24"/>
          <w:szCs w:val="24"/>
        </w:rPr>
        <w:t xml:space="preserve">To be informed of the Indiana FFA </w:t>
      </w:r>
      <w:r w:rsidR="00D95DCD" w:rsidRPr="00D95DCD">
        <w:rPr>
          <w:rFonts w:ascii="Arial" w:hAnsi="Arial" w:cs="Arial"/>
          <w:sz w:val="24"/>
          <w:szCs w:val="24"/>
        </w:rPr>
        <w:t>Foundation‘s</w:t>
      </w:r>
      <w:r w:rsidRPr="00D95DCD">
        <w:rPr>
          <w:rFonts w:ascii="Arial" w:hAnsi="Arial" w:cs="Arial"/>
          <w:sz w:val="24"/>
          <w:szCs w:val="24"/>
        </w:rPr>
        <w:t xml:space="preserve"> mission, of the way the organization intends to use donated resources, and its capacity to use donations effectively for their intended purposes.</w:t>
      </w:r>
    </w:p>
    <w:p w:rsidR="0043067C" w:rsidRPr="00D95DCD" w:rsidRDefault="0043067C" w:rsidP="0043067C">
      <w:pPr>
        <w:pStyle w:val="ListParagraph"/>
        <w:numPr>
          <w:ilvl w:val="0"/>
          <w:numId w:val="1"/>
        </w:numPr>
        <w:rPr>
          <w:rFonts w:ascii="Arial" w:hAnsi="Arial" w:cs="Arial"/>
          <w:sz w:val="24"/>
          <w:szCs w:val="24"/>
        </w:rPr>
      </w:pPr>
      <w:r w:rsidRPr="00D95DCD">
        <w:rPr>
          <w:rFonts w:ascii="Arial" w:hAnsi="Arial" w:cs="Arial"/>
          <w:sz w:val="24"/>
          <w:szCs w:val="24"/>
        </w:rPr>
        <w:t xml:space="preserve">To be informed of the identity of those serving on the </w:t>
      </w:r>
      <w:r w:rsidR="00D95DCD" w:rsidRPr="00D95DCD">
        <w:rPr>
          <w:rFonts w:ascii="Arial" w:hAnsi="Arial" w:cs="Arial"/>
          <w:sz w:val="24"/>
          <w:szCs w:val="24"/>
        </w:rPr>
        <w:t>Indiana FFA Foundation‘s</w:t>
      </w:r>
      <w:r w:rsidRPr="00D95DCD">
        <w:rPr>
          <w:rFonts w:ascii="Arial" w:hAnsi="Arial" w:cs="Arial"/>
          <w:sz w:val="24"/>
          <w:szCs w:val="24"/>
        </w:rPr>
        <w:t xml:space="preserve"> governing board, and to expect the </w:t>
      </w:r>
      <w:r w:rsidR="00D95DCD" w:rsidRPr="00D95DCD">
        <w:rPr>
          <w:rFonts w:ascii="Arial" w:hAnsi="Arial" w:cs="Arial"/>
          <w:sz w:val="24"/>
          <w:szCs w:val="24"/>
        </w:rPr>
        <w:t>board to</w:t>
      </w:r>
      <w:r w:rsidRPr="00D95DCD">
        <w:rPr>
          <w:rFonts w:ascii="Arial" w:hAnsi="Arial" w:cs="Arial"/>
          <w:sz w:val="24"/>
          <w:szCs w:val="24"/>
        </w:rPr>
        <w:t xml:space="preserve"> exercise </w:t>
      </w:r>
      <w:r w:rsidR="00D95DCD" w:rsidRPr="00D95DCD">
        <w:rPr>
          <w:rFonts w:ascii="Arial" w:hAnsi="Arial" w:cs="Arial"/>
          <w:sz w:val="24"/>
          <w:szCs w:val="24"/>
        </w:rPr>
        <w:t>prud</w:t>
      </w:r>
      <w:r w:rsidRPr="00D95DCD">
        <w:rPr>
          <w:rFonts w:ascii="Arial" w:hAnsi="Arial" w:cs="Arial"/>
          <w:sz w:val="24"/>
          <w:szCs w:val="24"/>
        </w:rPr>
        <w:t xml:space="preserve">ent </w:t>
      </w:r>
      <w:r w:rsidR="00D95DCD" w:rsidRPr="00D95DCD">
        <w:rPr>
          <w:rFonts w:ascii="Arial" w:hAnsi="Arial" w:cs="Arial"/>
          <w:sz w:val="24"/>
          <w:szCs w:val="24"/>
        </w:rPr>
        <w:t>judgment in its stewardship responsibilities.</w:t>
      </w:r>
    </w:p>
    <w:p w:rsidR="00D95DCD" w:rsidRPr="00D95DCD" w:rsidRDefault="00D95DCD" w:rsidP="0043067C">
      <w:pPr>
        <w:pStyle w:val="ListParagraph"/>
        <w:numPr>
          <w:ilvl w:val="0"/>
          <w:numId w:val="1"/>
        </w:numPr>
        <w:rPr>
          <w:rFonts w:ascii="Arial" w:hAnsi="Arial" w:cs="Arial"/>
          <w:sz w:val="24"/>
          <w:szCs w:val="24"/>
        </w:rPr>
      </w:pPr>
      <w:r w:rsidRPr="00D95DCD">
        <w:rPr>
          <w:rFonts w:ascii="Arial" w:hAnsi="Arial" w:cs="Arial"/>
          <w:sz w:val="24"/>
          <w:szCs w:val="24"/>
        </w:rPr>
        <w:t>To have access to the Indiana FFA Foundation‘s most recent financial statements.</w:t>
      </w:r>
    </w:p>
    <w:p w:rsidR="00D95DCD" w:rsidRPr="00D95DCD" w:rsidRDefault="00D95DCD" w:rsidP="0043067C">
      <w:pPr>
        <w:pStyle w:val="ListParagraph"/>
        <w:numPr>
          <w:ilvl w:val="0"/>
          <w:numId w:val="1"/>
        </w:numPr>
        <w:rPr>
          <w:rFonts w:ascii="Arial" w:hAnsi="Arial" w:cs="Arial"/>
          <w:sz w:val="24"/>
          <w:szCs w:val="24"/>
        </w:rPr>
      </w:pPr>
      <w:r w:rsidRPr="00D95DCD">
        <w:rPr>
          <w:rFonts w:ascii="Arial" w:hAnsi="Arial" w:cs="Arial"/>
          <w:sz w:val="24"/>
          <w:szCs w:val="24"/>
        </w:rPr>
        <w:t>To be assured their gifts will be used for the purposes for which they were given.</w:t>
      </w:r>
    </w:p>
    <w:p w:rsidR="00D95DCD" w:rsidRPr="00D95DCD" w:rsidRDefault="00D95DCD" w:rsidP="0043067C">
      <w:pPr>
        <w:pStyle w:val="ListParagraph"/>
        <w:numPr>
          <w:ilvl w:val="0"/>
          <w:numId w:val="1"/>
        </w:numPr>
        <w:rPr>
          <w:rFonts w:ascii="Arial" w:hAnsi="Arial" w:cs="Arial"/>
          <w:sz w:val="24"/>
          <w:szCs w:val="24"/>
        </w:rPr>
      </w:pPr>
      <w:r w:rsidRPr="00D95DCD">
        <w:rPr>
          <w:rFonts w:ascii="Arial" w:hAnsi="Arial" w:cs="Arial"/>
          <w:sz w:val="24"/>
          <w:szCs w:val="24"/>
        </w:rPr>
        <w:t>To receive appropriate acknowledgement and recognition.</w:t>
      </w:r>
    </w:p>
    <w:p w:rsidR="00D95DCD" w:rsidRPr="00D95DCD" w:rsidRDefault="00D95DCD" w:rsidP="0043067C">
      <w:pPr>
        <w:pStyle w:val="ListParagraph"/>
        <w:numPr>
          <w:ilvl w:val="0"/>
          <w:numId w:val="1"/>
        </w:numPr>
        <w:rPr>
          <w:rFonts w:ascii="Arial" w:hAnsi="Arial" w:cs="Arial"/>
          <w:sz w:val="24"/>
          <w:szCs w:val="24"/>
        </w:rPr>
      </w:pPr>
      <w:r w:rsidRPr="00D95DCD">
        <w:rPr>
          <w:rFonts w:ascii="Arial" w:hAnsi="Arial" w:cs="Arial"/>
          <w:sz w:val="24"/>
          <w:szCs w:val="24"/>
        </w:rPr>
        <w:t>To be assured that information</w:t>
      </w:r>
      <w:r w:rsidR="00095712">
        <w:rPr>
          <w:rFonts w:ascii="Arial" w:hAnsi="Arial" w:cs="Arial"/>
          <w:sz w:val="24"/>
          <w:szCs w:val="24"/>
        </w:rPr>
        <w:t xml:space="preserve"> about</w:t>
      </w:r>
      <w:r w:rsidRPr="00D95DCD">
        <w:rPr>
          <w:rFonts w:ascii="Arial" w:hAnsi="Arial" w:cs="Arial"/>
          <w:sz w:val="24"/>
          <w:szCs w:val="24"/>
        </w:rPr>
        <w:t xml:space="preserve"> their donations is handled with respect and with confidentiality to the extent provided by law.</w:t>
      </w:r>
    </w:p>
    <w:p w:rsidR="00D95DCD" w:rsidRPr="00D95DCD" w:rsidRDefault="00D95DCD" w:rsidP="0043067C">
      <w:pPr>
        <w:pStyle w:val="ListParagraph"/>
        <w:numPr>
          <w:ilvl w:val="0"/>
          <w:numId w:val="1"/>
        </w:numPr>
        <w:rPr>
          <w:rFonts w:ascii="Arial" w:hAnsi="Arial" w:cs="Arial"/>
          <w:sz w:val="24"/>
          <w:szCs w:val="24"/>
        </w:rPr>
      </w:pPr>
      <w:r w:rsidRPr="00D95DCD">
        <w:rPr>
          <w:rFonts w:ascii="Arial" w:hAnsi="Arial" w:cs="Arial"/>
          <w:sz w:val="24"/>
          <w:szCs w:val="24"/>
        </w:rPr>
        <w:t>To expect that all relationships with individuals representing the Indiana FFA Foundation’s interest to the donor will be professional in nature.</w:t>
      </w:r>
    </w:p>
    <w:p w:rsidR="00D95DCD" w:rsidRPr="00D95DCD" w:rsidRDefault="00D95DCD" w:rsidP="0043067C">
      <w:pPr>
        <w:pStyle w:val="ListParagraph"/>
        <w:numPr>
          <w:ilvl w:val="0"/>
          <w:numId w:val="1"/>
        </w:numPr>
        <w:rPr>
          <w:rFonts w:ascii="Arial" w:hAnsi="Arial" w:cs="Arial"/>
          <w:sz w:val="24"/>
          <w:szCs w:val="24"/>
        </w:rPr>
      </w:pPr>
      <w:r w:rsidRPr="00D95DCD">
        <w:rPr>
          <w:rFonts w:ascii="Arial" w:hAnsi="Arial" w:cs="Arial"/>
          <w:sz w:val="24"/>
          <w:szCs w:val="24"/>
        </w:rPr>
        <w:t>To be informed whether those seeking donations are volunteers, employees of the Indiana FFA Foundation or hired solicitors.</w:t>
      </w:r>
    </w:p>
    <w:p w:rsidR="00D95DCD" w:rsidRPr="00D95DCD" w:rsidRDefault="00D95DCD" w:rsidP="0043067C">
      <w:pPr>
        <w:pStyle w:val="ListParagraph"/>
        <w:numPr>
          <w:ilvl w:val="0"/>
          <w:numId w:val="1"/>
        </w:numPr>
        <w:rPr>
          <w:rFonts w:ascii="Arial" w:hAnsi="Arial" w:cs="Arial"/>
          <w:sz w:val="24"/>
          <w:szCs w:val="24"/>
        </w:rPr>
      </w:pPr>
      <w:r w:rsidRPr="00D95DCD">
        <w:rPr>
          <w:rFonts w:ascii="Arial" w:hAnsi="Arial" w:cs="Arial"/>
          <w:sz w:val="24"/>
          <w:szCs w:val="24"/>
        </w:rPr>
        <w:t>To have the opportunity for their names to be deleted from mailing lists that Indiana FFA Foundation may intend to share.</w:t>
      </w:r>
    </w:p>
    <w:p w:rsidR="00D95DCD" w:rsidRDefault="00D95DCD" w:rsidP="0043067C">
      <w:pPr>
        <w:pStyle w:val="ListParagraph"/>
        <w:numPr>
          <w:ilvl w:val="0"/>
          <w:numId w:val="1"/>
        </w:numPr>
        <w:rPr>
          <w:rFonts w:ascii="Arial" w:hAnsi="Arial" w:cs="Arial"/>
          <w:sz w:val="24"/>
          <w:szCs w:val="24"/>
        </w:rPr>
      </w:pPr>
      <w:r w:rsidRPr="00D95DCD">
        <w:rPr>
          <w:rFonts w:ascii="Arial" w:hAnsi="Arial" w:cs="Arial"/>
          <w:sz w:val="24"/>
          <w:szCs w:val="24"/>
        </w:rPr>
        <w:t>To feel free to ask questions when making a donation and to receive prompt, truthful and forthright answers.</w:t>
      </w:r>
    </w:p>
    <w:p w:rsidR="00D95DCD" w:rsidRDefault="00D95DCD" w:rsidP="00D95DCD">
      <w:pPr>
        <w:rPr>
          <w:rFonts w:ascii="Arial" w:hAnsi="Arial" w:cs="Arial"/>
          <w:sz w:val="24"/>
          <w:szCs w:val="24"/>
        </w:rPr>
      </w:pPr>
    </w:p>
    <w:p w:rsidR="00D95DCD" w:rsidRDefault="00D95DCD" w:rsidP="00D95DCD">
      <w:pPr>
        <w:rPr>
          <w:rFonts w:ascii="Arial" w:hAnsi="Arial" w:cs="Arial"/>
          <w:sz w:val="24"/>
          <w:szCs w:val="24"/>
        </w:rPr>
      </w:pPr>
    </w:p>
    <w:p w:rsidR="00D95DCD" w:rsidRPr="00D95DCD" w:rsidRDefault="00095712" w:rsidP="00D95DCD">
      <w:pPr>
        <w:rPr>
          <w:rFonts w:ascii="Arial" w:hAnsi="Arial" w:cs="Arial"/>
          <w:sz w:val="24"/>
          <w:szCs w:val="24"/>
        </w:rPr>
      </w:pPr>
      <w:r w:rsidRPr="00095712">
        <w:rPr>
          <w:rFonts w:ascii="Arial" w:hAnsi="Arial" w:cs="Arial"/>
          <w:noProof/>
          <w:sz w:val="24"/>
          <w:szCs w:val="24"/>
        </w:rPr>
        <mc:AlternateContent>
          <mc:Choice Requires="wps">
            <w:drawing>
              <wp:anchor distT="0" distB="0" distL="114300" distR="114300" simplePos="0" relativeHeight="251659264" behindDoc="0" locked="0" layoutInCell="1" allowOverlap="1" wp14:editId="36B11C9B">
                <wp:simplePos x="0" y="0"/>
                <wp:positionH relativeFrom="column">
                  <wp:align>center</wp:align>
                </wp:positionH>
                <wp:positionV relativeFrom="paragraph">
                  <wp:posOffset>0</wp:posOffset>
                </wp:positionV>
                <wp:extent cx="6515100" cy="1403985"/>
                <wp:effectExtent l="0" t="0" r="19050"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403985"/>
                        </a:xfrm>
                        <a:prstGeom prst="rect">
                          <a:avLst/>
                        </a:prstGeom>
                        <a:solidFill>
                          <a:srgbClr val="FFFFFF"/>
                        </a:solidFill>
                        <a:ln w="9525">
                          <a:solidFill>
                            <a:srgbClr val="000000"/>
                          </a:solidFill>
                          <a:miter lim="800000"/>
                          <a:headEnd/>
                          <a:tailEnd/>
                        </a:ln>
                      </wps:spPr>
                      <wps:txbx>
                        <w:txbxContent>
                          <w:p w:rsidR="00095712" w:rsidRPr="00095712" w:rsidRDefault="00095712">
                            <w:pPr>
                              <w:rPr>
                                <w:b/>
                                <w:i/>
                              </w:rPr>
                            </w:pPr>
                            <w:proofErr w:type="gramStart"/>
                            <w:r w:rsidRPr="00095712">
                              <w:rPr>
                                <w:b/>
                                <w:i/>
                              </w:rPr>
                              <w:t>DEVELOPED BY:  American Association of Fundraising Counsel (AAFRC), Association for Healthcare Philanthropy (AAHO), Council for Advanced and Support of Education (CASE, Association of Fundraising Professionals (AFP).</w:t>
                            </w:r>
                            <w:proofErr w:type="gramEnd"/>
                          </w:p>
                          <w:p w:rsidR="00095712" w:rsidRPr="00095712" w:rsidRDefault="00095712">
                            <w:pPr>
                              <w:rPr>
                                <w:b/>
                                <w:i/>
                              </w:rPr>
                            </w:pPr>
                            <w:r w:rsidRPr="00095712">
                              <w:rPr>
                                <w:b/>
                                <w:i/>
                              </w:rPr>
                              <w:t>INITIAL ENDORSERS:  Independent Sector, National Catholic Development Conference (NCDC), National Committee on Planned Giving (NCPG), National Council for Resource Development (NCRD), United Way of America.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13pt;height:110.55pt;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">
                <v:textbox style="mso-fit-shape-to-text:t">
                  <w:txbxContent>
                    <w:p w:rsidR="00095712" w:rsidRPr="00095712" w:rsidRDefault="00095712">
                      <w:pPr>
                        <w:rPr>
                          <w:b/>
                          <w:i/>
                        </w:rPr>
                      </w:pPr>
                      <w:proofErr w:type="gramStart"/>
                      <w:r w:rsidRPr="00095712">
                        <w:rPr>
                          <w:b/>
                          <w:i/>
                        </w:rPr>
                        <w:t>DEVELOPED BY:  American Association of Fundraising Counsel (AAFRC), Association for Healthcare Philanthropy (AAHO), Council for Advanced and Support of Education (CASE, Association of Fundraising Professionals (AFP).</w:t>
                      </w:r>
                      <w:proofErr w:type="gramEnd"/>
                    </w:p>
                    <w:p w:rsidR="00095712" w:rsidRPr="00095712" w:rsidRDefault="00095712">
                      <w:pPr>
                        <w:rPr>
                          <w:b/>
                          <w:i/>
                        </w:rPr>
                      </w:pPr>
                      <w:r w:rsidRPr="00095712">
                        <w:rPr>
                          <w:b/>
                          <w:i/>
                        </w:rPr>
                        <w:t>INITIAL ENDORSERS:  Independent Sector, National Catholic Development Conference (NCDC), National Committee on Planned Giving (NCPG), National Council for Resource Development (NCRD), United Way of America.</w:t>
                      </w:r>
                    </w:p>
                  </w:txbxContent>
                </v:textbox>
              </v:shape>
            </w:pict>
          </mc:Fallback>
        </mc:AlternateContent>
      </w:r>
    </w:p>
    <w:p w:rsidR="00D95DCD" w:rsidRDefault="00D95DCD" w:rsidP="00D95DCD"/>
    <w:sectPr w:rsidR="00D95DCD" w:rsidSect="00095712">
      <w:pgSz w:w="12240" w:h="15840"/>
      <w:pgMar w:top="13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2D4301"/>
    <w:multiLevelType w:val="hybridMultilevel"/>
    <w:tmpl w:val="8F08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67C"/>
    <w:rsid w:val="00095712"/>
    <w:rsid w:val="0043067C"/>
    <w:rsid w:val="0063723F"/>
    <w:rsid w:val="00D95DCD"/>
    <w:rsid w:val="00EB0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67C"/>
    <w:pPr>
      <w:ind w:left="720"/>
      <w:contextualSpacing/>
    </w:pPr>
  </w:style>
  <w:style w:type="paragraph" w:styleId="BalloonText">
    <w:name w:val="Balloon Text"/>
    <w:basedOn w:val="Normal"/>
    <w:link w:val="BalloonTextChar"/>
    <w:uiPriority w:val="99"/>
    <w:semiHidden/>
    <w:unhideWhenUsed/>
    <w:rsid w:val="00095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7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67C"/>
    <w:pPr>
      <w:ind w:left="720"/>
      <w:contextualSpacing/>
    </w:pPr>
  </w:style>
  <w:style w:type="paragraph" w:styleId="BalloonText">
    <w:name w:val="Balloon Text"/>
    <w:basedOn w:val="Normal"/>
    <w:link w:val="BalloonTextChar"/>
    <w:uiPriority w:val="99"/>
    <w:semiHidden/>
    <w:unhideWhenUsed/>
    <w:rsid w:val="00095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7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04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ChaudionL</dc:creator>
  <cp:lastModifiedBy>ChaudionL</cp:lastModifiedBy>
  <cp:revision>3</cp:revision>
  <dcterms:created xsi:type="dcterms:W3CDTF">2014-03-07T17:26:00Z</dcterms:created>
  <dcterms:modified xsi:type="dcterms:W3CDTF">2014-03-24T19:12:00Z</dcterms:modified>
</cp:coreProperties>
</file>